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0F30A" w14:textId="77777777" w:rsidR="00801103" w:rsidRDefault="0080110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Arial" w:eastAsia="Arial" w:hAnsi="Arial" w:cs="Arial"/>
          <w:color w:val="000000"/>
          <w:sz w:val="22"/>
          <w:szCs w:val="22"/>
        </w:rPr>
      </w:pPr>
      <w:bookmarkStart w:id="0" w:name="_gjdgxs" w:colFirst="0" w:colLast="0"/>
      <w:bookmarkEnd w:id="0"/>
    </w:p>
    <w:tbl>
      <w:tblPr>
        <w:tblStyle w:val="a"/>
        <w:tblW w:w="10928" w:type="dxa"/>
        <w:tblInd w:w="-859" w:type="dxa"/>
        <w:tblLayout w:type="fixed"/>
        <w:tblLook w:val="0000" w:firstRow="0" w:lastRow="0" w:firstColumn="0" w:lastColumn="0" w:noHBand="0" w:noVBand="0"/>
      </w:tblPr>
      <w:tblGrid>
        <w:gridCol w:w="425"/>
        <w:gridCol w:w="2711"/>
        <w:gridCol w:w="1425"/>
        <w:gridCol w:w="6355"/>
        <w:gridCol w:w="12"/>
      </w:tblGrid>
      <w:tr w:rsidR="00801103" w14:paraId="5422CAFB" w14:textId="77777777" w:rsidTr="006F01A1">
        <w:trPr>
          <w:trHeight w:val="280"/>
        </w:trPr>
        <w:tc>
          <w:tcPr>
            <w:tcW w:w="109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B88067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30j0zll" w:colFirst="0" w:colLast="0"/>
            <w:bookmarkEnd w:id="1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Robot rehabilitacyjno-diagnostyczny umożliwiający ćwiczenia w obrębie kończyn górnych, dolnych oraz tułowia z wielofunkcyjnym fotelem</w:t>
            </w:r>
          </w:p>
        </w:tc>
      </w:tr>
      <w:tr w:rsidR="00801103" w14:paraId="5B6BA1E6" w14:textId="77777777" w:rsidTr="006F01A1">
        <w:trPr>
          <w:trHeight w:val="280"/>
        </w:trPr>
        <w:tc>
          <w:tcPr>
            <w:tcW w:w="3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D1D7AC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Nazwa</w:t>
            </w:r>
          </w:p>
          <w:p w14:paraId="6E4BCF2D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57EE8D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678524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01103" w14:paraId="5A397F1C" w14:textId="77777777" w:rsidTr="006F01A1">
        <w:trPr>
          <w:trHeight w:val="280"/>
        </w:trPr>
        <w:tc>
          <w:tcPr>
            <w:tcW w:w="3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2EDD01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Typ</w:t>
            </w:r>
          </w:p>
          <w:p w14:paraId="5FE15125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F2D3DA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B6431D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Urządzenie medyczne</w:t>
            </w:r>
          </w:p>
        </w:tc>
      </w:tr>
      <w:tr w:rsidR="00801103" w14:paraId="2608EBB3" w14:textId="77777777" w:rsidTr="006F01A1">
        <w:trPr>
          <w:trHeight w:val="280"/>
        </w:trPr>
        <w:tc>
          <w:tcPr>
            <w:tcW w:w="3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CE2B43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Wytwórca</w:t>
            </w:r>
          </w:p>
          <w:p w14:paraId="025E9E3B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E8FEB3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7FD486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01103" w14:paraId="1F05D116" w14:textId="77777777" w:rsidTr="006F01A1">
        <w:trPr>
          <w:trHeight w:val="280"/>
        </w:trPr>
        <w:tc>
          <w:tcPr>
            <w:tcW w:w="3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46E7C0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Kraj pochodzenia</w:t>
            </w:r>
          </w:p>
          <w:p w14:paraId="1E3593A8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6E64E2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20E535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01103" w14:paraId="160DF2EE" w14:textId="77777777" w:rsidTr="006F01A1">
        <w:trPr>
          <w:trHeight w:val="280"/>
        </w:trPr>
        <w:tc>
          <w:tcPr>
            <w:tcW w:w="3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3300A0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Rok produkcji:  </w:t>
            </w:r>
          </w:p>
          <w:p w14:paraId="68ABC67A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EA13AF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01E07D" w14:textId="77777777" w:rsidR="00801103" w:rsidRDefault="0080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46428" w14:paraId="40DE1B0A" w14:textId="77777777" w:rsidTr="006F01A1">
        <w:trPr>
          <w:gridAfter w:val="1"/>
          <w:wAfter w:w="12" w:type="dxa"/>
          <w:trHeight w:val="40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2D4DEF" w14:textId="77777777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049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F2BEE6" w14:textId="77777777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Wymagania techniczne i eksploatacyjne</w:t>
            </w:r>
          </w:p>
          <w:p w14:paraId="2D30B6B5" w14:textId="65E15DB3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01103" w14:paraId="1EAF5231" w14:textId="77777777" w:rsidTr="006F01A1">
        <w:trPr>
          <w:trHeight w:val="320"/>
        </w:trPr>
        <w:tc>
          <w:tcPr>
            <w:tcW w:w="109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C02DF2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I. Parametry techniczne</w:t>
            </w:r>
          </w:p>
        </w:tc>
      </w:tr>
      <w:tr w:rsidR="00146428" w14:paraId="1A2925DF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6F0DAE5" w14:textId="77777777" w:rsidR="00146428" w:rsidRDefault="00146428" w:rsidP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6411756" w14:textId="79CFF39F" w:rsidR="00146428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="00146428">
              <w:rPr>
                <w:rFonts w:ascii="Arial" w:eastAsia="Arial" w:hAnsi="Arial" w:cs="Arial"/>
                <w:color w:val="000000"/>
                <w:sz w:val="22"/>
                <w:szCs w:val="22"/>
              </w:rPr>
              <w:t>obot rehabilitacyjno-diagnostyczny z pełnym wyposażeniem do ćwiczeń kończyn górnych i dolnych</w:t>
            </w:r>
          </w:p>
        </w:tc>
      </w:tr>
      <w:tr w:rsidR="00146428" w14:paraId="533A8EB7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79E9781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FDCC33A" w14:textId="7024677C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Robot umożliwiający wykonywanie m.in. zrobotyzowanych ćwiczeń biernych, siłowych.</w:t>
            </w:r>
          </w:p>
        </w:tc>
      </w:tr>
      <w:tr w:rsidR="00146428" w14:paraId="7F467129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881EC0F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531B701" w14:textId="1B388DD2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Ćwiczenia z oporem dynamicznym: izokinetyczne, izotoniczne, elastyczne</w:t>
            </w:r>
          </w:p>
        </w:tc>
      </w:tr>
      <w:tr w:rsidR="00146428" w14:paraId="62F6BBA0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C701CE4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FE72EAE" w14:textId="26750132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Integralne oprogramowanie z grami rehabilitacyjnymi</w:t>
            </w:r>
          </w:p>
        </w:tc>
      </w:tr>
      <w:tr w:rsidR="00146428" w14:paraId="4720FA15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E88D10D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4EB04BA" w14:textId="35795D05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Wbudowana reaktywna elektromiografia</w:t>
            </w:r>
          </w:p>
        </w:tc>
      </w:tr>
      <w:tr w:rsidR="00146428" w14:paraId="7FFC9DB1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5726DF67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129144C" w14:textId="6F56265D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Wbudowana możliwość przeprowadzenia diagnostyki: dynamometrycznej oceny spastyczności, dynamometrycznej oceny siły mięśniowej, elektromiograficznej oceny unerwienia</w:t>
            </w:r>
          </w:p>
        </w:tc>
      </w:tr>
      <w:tr w:rsidR="00146428" w14:paraId="5E24C1DB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93A99B2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A44D825" w14:textId="00359C81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Posiada możliwość przeprowadzenia rehabilitacji: barku, łokcia, biodra, kolana, stopy, ręki dzięki odpowiednim integralnym końcówkom. </w:t>
            </w:r>
          </w:p>
        </w:tc>
      </w:tr>
      <w:tr w:rsidR="00146428" w14:paraId="2FF46BBF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32DD429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4BA08E7" w14:textId="48F2D9AF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Umożliwia przeprowadzanie treningu z użyciem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biofeedback</w:t>
            </w:r>
            <w:proofErr w:type="spellEnd"/>
            <w:r w:rsidR="006F01A1"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u w postaci gier rehabilitacyjnych, realizowanego zarówno poprzez pozycje kończyny pacjenta (sterowaną poprzez opór dynamiczny) jak i sygnał elektromiograficzny</w:t>
            </w:r>
          </w:p>
        </w:tc>
      </w:tr>
      <w:tr w:rsidR="00146428" w14:paraId="0F54FA05" w14:textId="77777777" w:rsidTr="006F01A1">
        <w:trPr>
          <w:gridAfter w:val="1"/>
          <w:wAfter w:w="12" w:type="dxa"/>
          <w:trHeight w:val="293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ED65275" w14:textId="77777777" w:rsidR="00146428" w:rsidRDefault="00146428">
            <w:pPr>
              <w:numPr>
                <w:ilvl w:val="0"/>
                <w:numId w:val="1"/>
              </w:num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  <w:p w14:paraId="0F2624B4" w14:textId="77777777" w:rsidR="00146428" w:rsidRDefault="001464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D401AE8" w14:textId="7215B315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Wbudowana możliwość generowania raportów z treningu dostosowanych do każdego pacjenta;</w:t>
            </w:r>
          </w:p>
        </w:tc>
      </w:tr>
      <w:tr w:rsidR="00146428" w14:paraId="076C5DB6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A084D16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D2D8C4D" w14:textId="1A1EBFBB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Wbudowana możliwość prowadzenie dokumentacji treningów pacjenta w oprogramowaniu (kartoteki pacjentów);</w:t>
            </w:r>
          </w:p>
        </w:tc>
      </w:tr>
      <w:tr w:rsidR="00146428" w14:paraId="26724713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353CCC8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F73BEF9" w14:textId="20E83AD8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Wbudowana możliwość połączenia robota z siecią Internet oraz dostępność systemu operacyjnego,</w:t>
            </w:r>
          </w:p>
        </w:tc>
      </w:tr>
      <w:tr w:rsidR="00146428" w14:paraId="0457AEA0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91D7DF8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9A1EEEB" w14:textId="1B557172" w:rsidR="00146428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2" w:name="_1fob9te" w:colFirst="0" w:colLast="0"/>
            <w:bookmarkEnd w:id="2"/>
            <w:r>
              <w:rPr>
                <w:rFonts w:ascii="Arial" w:eastAsia="Arial" w:hAnsi="Arial" w:cs="Arial"/>
                <w:sz w:val="22"/>
                <w:szCs w:val="22"/>
              </w:rPr>
              <w:t>Możliwość i</w:t>
            </w:r>
            <w:r w:rsidR="00146428">
              <w:rPr>
                <w:rFonts w:ascii="Arial" w:eastAsia="Arial" w:hAnsi="Arial" w:cs="Arial"/>
                <w:sz w:val="22"/>
                <w:szCs w:val="22"/>
              </w:rPr>
              <w:t xml:space="preserve">ntegracji z fotelem rehabilitacyjnym, który umożliwia dostosowanie do każdej pozycji ćwiczeniowej stawów: kolanowego, biodrowego, łokcia, barku, nadgarstkowego i skokowego </w:t>
            </w:r>
          </w:p>
        </w:tc>
      </w:tr>
      <w:tr w:rsidR="00801103" w14:paraId="615826C2" w14:textId="77777777" w:rsidTr="006F01A1">
        <w:trPr>
          <w:trHeight w:val="320"/>
        </w:trPr>
        <w:tc>
          <w:tcPr>
            <w:tcW w:w="109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D2F044" w14:textId="77777777" w:rsidR="0080110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II. Wyposażenie robota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146428" w14:paraId="1DD2870C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DD3DA50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30D3C64" w14:textId="356027FD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Końcówka do kończyny górnej</w:t>
            </w:r>
          </w:p>
        </w:tc>
      </w:tr>
      <w:tr w:rsidR="00146428" w14:paraId="3229F667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0938C1C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C130EC1" w14:textId="0C4F9D91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Końcówka do kończyny dolnej</w:t>
            </w:r>
          </w:p>
        </w:tc>
      </w:tr>
      <w:tr w:rsidR="00146428" w14:paraId="0200B99A" w14:textId="77777777" w:rsidTr="006F01A1">
        <w:trPr>
          <w:gridAfter w:val="1"/>
          <w:wAfter w:w="12" w:type="dxa"/>
          <w:trHeight w:val="38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EA3AA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47E07DE" w14:textId="741C7089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Końcówka do stopy</w:t>
            </w:r>
          </w:p>
        </w:tc>
      </w:tr>
      <w:tr w:rsidR="00146428" w14:paraId="67C8051C" w14:textId="77777777" w:rsidTr="006F01A1">
        <w:trPr>
          <w:gridAfter w:val="1"/>
          <w:wAfter w:w="12" w:type="dxa"/>
          <w:trHeight w:val="280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DCF646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F0040F0" w14:textId="67DB5115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Końcówka do przedramienia</w:t>
            </w:r>
          </w:p>
        </w:tc>
      </w:tr>
      <w:tr w:rsidR="00146428" w14:paraId="5D906984" w14:textId="77777777" w:rsidTr="006F01A1">
        <w:trPr>
          <w:gridAfter w:val="1"/>
          <w:wAfter w:w="12" w:type="dxa"/>
          <w:trHeight w:val="280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8FFC6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CE0224B" w14:textId="30F4E1C5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Końcówka do barku </w:t>
            </w:r>
          </w:p>
        </w:tc>
      </w:tr>
      <w:tr w:rsidR="00146428" w14:paraId="6413E389" w14:textId="77777777" w:rsidTr="006F01A1">
        <w:trPr>
          <w:gridAfter w:val="1"/>
          <w:wAfter w:w="12" w:type="dxa"/>
          <w:trHeight w:val="280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CD7BB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1BC68F8" w14:textId="36FE6D8E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Kierownica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146428" w14:paraId="71F4190D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A0CD8E8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BFB4788" w14:textId="50850CDF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Zatrzymanie awaryjne pacjenta i kontroler</w:t>
            </w:r>
          </w:p>
        </w:tc>
      </w:tr>
      <w:tr w:rsidR="00146428" w14:paraId="25C86C22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C71F040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B855987" w14:textId="7D00E508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Przewód zasilający dł. Min. </w:t>
            </w: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m (IEC C13, 250V)</w:t>
            </w:r>
          </w:p>
        </w:tc>
      </w:tr>
      <w:tr w:rsidR="00146428" w14:paraId="394583F3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4E910E6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B3FCA6C" w14:textId="438DFE34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2-kanałowy kabel powierzchniowy EMG o dł. Min. 1,5m</w:t>
            </w:r>
          </w:p>
        </w:tc>
      </w:tr>
      <w:tr w:rsidR="00146428" w14:paraId="0E622062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AE3DEA3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BCACE88" w14:textId="415FDDE1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Gry rehabilitacyjne</w:t>
            </w:r>
          </w:p>
        </w:tc>
      </w:tr>
      <w:tr w:rsidR="00146428" w14:paraId="09849211" w14:textId="77777777" w:rsidTr="006F01A1">
        <w:trPr>
          <w:gridAfter w:val="1"/>
          <w:wAfter w:w="12" w:type="dxa"/>
          <w:trHeight w:val="728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581156F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B52FB6F" w14:textId="509990FE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Tablet z przekątną ekranu powyżej 12 “ wraz z integralnym uchwytem oraz kompatybilnym oprogramowaniem</w:t>
            </w:r>
          </w:p>
        </w:tc>
      </w:tr>
      <w:tr w:rsidR="00146428" w14:paraId="5579D58B" w14:textId="77777777" w:rsidTr="006F01A1">
        <w:trPr>
          <w:gridAfter w:val="1"/>
          <w:wAfter w:w="12" w:type="dxa"/>
          <w:trHeight w:val="288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D34D1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CCFFFF7" w14:textId="77777777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5 paczek Elektrod EKG/EMG (50 </w:t>
            </w:r>
            <w:r>
              <w:rPr>
                <w:rFonts w:ascii="Arial" w:eastAsia="Arial" w:hAnsi="Arial" w:cs="Arial"/>
                <w:sz w:val="22"/>
                <w:szCs w:val="22"/>
              </w:rPr>
              <w:t>szt.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  <w:p w14:paraId="5B1F2922" w14:textId="550A2177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01103" w14:paraId="6EDF95C0" w14:textId="77777777" w:rsidTr="006F01A1">
        <w:trPr>
          <w:trHeight w:val="288"/>
        </w:trPr>
        <w:tc>
          <w:tcPr>
            <w:tcW w:w="10928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020751" w14:textId="164652BB" w:rsidR="006F01A1" w:rsidRDefault="00000000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Wielofunkcyjny fotel z elek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tryczną regulacją, do badań i zabiegów w pozycji siedzącej lub leżącej</w:t>
            </w:r>
          </w:p>
        </w:tc>
      </w:tr>
      <w:tr w:rsidR="00146428" w14:paraId="40047D67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280D319" w14:textId="77777777" w:rsidR="00146428" w:rsidRDefault="00146428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72B5DDB" w14:textId="77777777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Regulowane podnóżki (prawy i lewy), z możliwością całkowitego złożenia. </w:t>
            </w:r>
          </w:p>
          <w:p w14:paraId="0E1B1515" w14:textId="75BC6988" w:rsidR="00146428" w:rsidRDefault="00146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Kąt nachylenia podnóżka min.: 15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⁰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- 90</w:t>
            </w:r>
            <w:r>
              <w:rPr>
                <w:rFonts w:ascii="Arial" w:eastAsia="Arial" w:hAnsi="Arial" w:cs="Arial"/>
                <w:sz w:val="22"/>
                <w:szCs w:val="22"/>
              </w:rPr>
              <w:t>⁰</w:t>
            </w:r>
          </w:p>
        </w:tc>
      </w:tr>
      <w:tr w:rsidR="00D801F7" w14:paraId="2B10EBAE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74BA9CB" w14:textId="77777777" w:rsidR="00D801F7" w:rsidRDefault="00D801F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61A53E3" w14:textId="5C35654C" w:rsidR="00D801F7" w:rsidRDefault="00D80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5-cio punktowy, magnetyczny </w:t>
            </w:r>
            <w:r>
              <w:rPr>
                <w:rFonts w:ascii="Arial" w:eastAsia="Arial" w:hAnsi="Arial" w:cs="Arial"/>
                <w:sz w:val="22"/>
                <w:szCs w:val="22"/>
              </w:rPr>
              <w:t>system pasów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stabilizując</w:t>
            </w:r>
            <w:r>
              <w:rPr>
                <w:rFonts w:ascii="Arial" w:eastAsia="Arial" w:hAnsi="Arial" w:cs="Arial"/>
                <w:sz w:val="22"/>
                <w:szCs w:val="22"/>
              </w:rPr>
              <w:t>ych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pacjenta</w:t>
            </w:r>
          </w:p>
        </w:tc>
      </w:tr>
      <w:tr w:rsidR="00D801F7" w14:paraId="3099380A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32E3F3D" w14:textId="77777777" w:rsidR="00D801F7" w:rsidRDefault="00D801F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C69C436" w14:textId="5A680B96" w:rsidR="00D801F7" w:rsidRDefault="00D80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Szybkie odpinanie systemu pasów za pomocą dwóch ruchów</w:t>
            </w:r>
          </w:p>
        </w:tc>
      </w:tr>
      <w:tr w:rsidR="00D801F7" w14:paraId="2EB7382A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107AB2F" w14:textId="77777777" w:rsidR="00D801F7" w:rsidRDefault="00D801F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896729A" w14:textId="4010CB85" w:rsidR="00D801F7" w:rsidRDefault="00D80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Uchwyt dłoni z możliwością regulowania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white"/>
              </w:rPr>
              <w:t>wysokości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i kąta</w:t>
            </w:r>
          </w:p>
        </w:tc>
      </w:tr>
      <w:tr w:rsidR="00D801F7" w14:paraId="164629B2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5F28244" w14:textId="77777777" w:rsidR="00D801F7" w:rsidRDefault="00D801F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C9B8B92" w14:textId="70103CA1" w:rsidR="00D801F7" w:rsidRDefault="00D80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Stabilizujący pas udowy</w:t>
            </w:r>
          </w:p>
        </w:tc>
      </w:tr>
      <w:tr w:rsidR="00D801F7" w14:paraId="6C185DDA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CBA5A59" w14:textId="77777777" w:rsidR="00D801F7" w:rsidRDefault="00D801F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0865283" w14:textId="05DB0279" w:rsidR="00D801F7" w:rsidRDefault="00D80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Boczne barierki, z możliwością całkowitego złożenia</w:t>
            </w:r>
          </w:p>
        </w:tc>
      </w:tr>
      <w:tr w:rsidR="00D801F7" w14:paraId="3D3BF8E7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DD5748B" w14:textId="77777777" w:rsidR="00D801F7" w:rsidRDefault="00D801F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C01D458" w14:textId="18D7884A" w:rsidR="00D801F7" w:rsidRDefault="00D80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Łatwe dostosowanie do różnych pozycji pacjenta</w:t>
            </w:r>
          </w:p>
        </w:tc>
      </w:tr>
      <w:tr w:rsidR="00D801F7" w14:paraId="6ED6265D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0C893F4" w14:textId="77777777" w:rsidR="00D801F7" w:rsidRDefault="00D801F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257D6BF" w14:textId="0B49F4BE" w:rsidR="00D801F7" w:rsidRDefault="00D80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Podłokietnik - 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odpórka przedramienia z pasami stabilizującymi</w:t>
            </w:r>
          </w:p>
        </w:tc>
      </w:tr>
      <w:tr w:rsidR="006F01A1" w14:paraId="4E238186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88ABAD8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F132FF3" w14:textId="443F485E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Regulowana głębokość siedziska min. </w:t>
            </w: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450-570 mm</w:t>
            </w:r>
          </w:p>
        </w:tc>
      </w:tr>
      <w:tr w:rsidR="006F01A1" w14:paraId="16EC0482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32CE272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52A6832" w14:textId="69E3A61A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Szerokość siedziska: minimum 580-650 mm</w:t>
            </w:r>
          </w:p>
        </w:tc>
      </w:tr>
      <w:tr w:rsidR="006F01A1" w14:paraId="318A69E7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775A77F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11A1AFF" w14:textId="07034BB6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Elektryczna regulacja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nachylenie oparcia min. 87⁰ - 0</w:t>
            </w:r>
            <w:r>
              <w:rPr>
                <w:rFonts w:ascii="Arial" w:eastAsia="Arial" w:hAnsi="Arial" w:cs="Arial"/>
                <w:sz w:val="22"/>
                <w:szCs w:val="22"/>
              </w:rPr>
              <w:t>⁰</w:t>
            </w:r>
          </w:p>
        </w:tc>
      </w:tr>
      <w:tr w:rsidR="006F01A1" w14:paraId="5B28B37F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60D7E6A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84E9EA3" w14:textId="7BA879D6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Elektryczna regulacja nachylenia siedziska min.: 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⁰</w:t>
            </w:r>
            <w:r>
              <w:rPr>
                <w:rFonts w:ascii="Arial" w:eastAsia="Arial" w:hAnsi="Arial" w:cs="Arial"/>
                <w:sz w:val="22"/>
                <w:szCs w:val="22"/>
              </w:rPr>
              <w:t>- 20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⁰</w:t>
            </w:r>
          </w:p>
        </w:tc>
      </w:tr>
      <w:tr w:rsidR="006F01A1" w14:paraId="08A5DBE6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37AF8A3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0F8ECEC" w14:textId="3454A6BB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Elektryczna regulacja wysokości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siedziska min.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490-890 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</w:t>
            </w:r>
          </w:p>
        </w:tc>
      </w:tr>
      <w:tr w:rsidR="006F01A1" w14:paraId="1BB110CC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5DF1C8F1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08DD1A9" w14:textId="29BEEEC6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Pilot do sterowania fotelem </w:t>
            </w:r>
          </w:p>
        </w:tc>
      </w:tr>
      <w:tr w:rsidR="006F01A1" w14:paraId="25B114D9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2DE11C3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C4ECA3A" w14:textId="69A50B8B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Możliwość rozłożenia całego fotela tak aby stanowił on stół terapeutyczny</w:t>
            </w:r>
          </w:p>
        </w:tc>
      </w:tr>
      <w:tr w:rsidR="006F01A1" w14:paraId="0C1EF738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5799363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C6C91B8" w14:textId="0A1D636C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Centralny system jezdny – opuszczany lub chowany w celu pełnej stabilności urządzenia</w:t>
            </w:r>
          </w:p>
        </w:tc>
      </w:tr>
      <w:tr w:rsidR="006F01A1" w14:paraId="425C7349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AFEDBBD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935070E" w14:textId="64BAED0D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Maksymalna masa ciała pacjenta: minimum 135 kg</w:t>
            </w:r>
          </w:p>
        </w:tc>
      </w:tr>
      <w:tr w:rsidR="006F01A1" w14:paraId="531C5E67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FBF9122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319E2BE" w14:textId="5FE33C0E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Wysokość całkowita: minimalny zakres 1320 -1720 </w:t>
            </w:r>
            <w:r>
              <w:rPr>
                <w:rFonts w:ascii="Arial" w:eastAsia="Arial" w:hAnsi="Arial" w:cs="Arial"/>
                <w:sz w:val="22"/>
                <w:szCs w:val="22"/>
              </w:rPr>
              <w:t>mm</w:t>
            </w:r>
          </w:p>
        </w:tc>
      </w:tr>
      <w:tr w:rsidR="006F01A1" w14:paraId="00AA5875" w14:textId="77777777" w:rsidTr="006F01A1">
        <w:trPr>
          <w:gridAfter w:val="1"/>
          <w:wAfter w:w="12" w:type="dxa"/>
          <w:trHeight w:val="216"/>
        </w:trPr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25E64EC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82F10F5" w14:textId="5E16E09F" w:rsidR="006F01A1" w:rsidRDefault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Długość całkowita: minimum 1200 mm (złożon</w:t>
            </w:r>
            <w:r>
              <w:rPr>
                <w:rFonts w:ascii="Arial" w:eastAsia="Arial" w:hAnsi="Arial" w:cs="Arial"/>
                <w:sz w:val="22"/>
                <w:szCs w:val="22"/>
              </w:rPr>
              <w:t>e podnóżki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), minimum 1900 mm w trybie stołu terapeutycznego</w:t>
            </w:r>
          </w:p>
        </w:tc>
      </w:tr>
      <w:tr w:rsidR="00801103" w14:paraId="75CED49C" w14:textId="77777777" w:rsidTr="006F01A1">
        <w:trPr>
          <w:trHeight w:val="320"/>
        </w:trPr>
        <w:tc>
          <w:tcPr>
            <w:tcW w:w="109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73BAB6" w14:textId="22E08B81" w:rsidR="00801103" w:rsidRDefault="00000000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3" w:name="_3znysh7" w:colFirst="0" w:colLast="0"/>
            <w:bookmarkEnd w:id="3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III. Warunki gwarancji i serwisu</w:t>
            </w:r>
          </w:p>
        </w:tc>
      </w:tr>
      <w:tr w:rsidR="006F01A1" w14:paraId="13EE2DE5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ABF49D4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1F4B5C6" w14:textId="237D501E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Gwarancja na całość min.</w:t>
            </w: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miesięcy</w:t>
            </w:r>
          </w:p>
        </w:tc>
      </w:tr>
      <w:tr w:rsidR="006F01A1" w14:paraId="5907CE34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363702D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7336073" w14:textId="18C3995A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Instalacja przez autoryzowany serwis producenta (autoryzowany serwis gwarancyjny i pogwarancyjny). </w:t>
            </w:r>
          </w:p>
        </w:tc>
      </w:tr>
      <w:tr w:rsidR="006F01A1" w14:paraId="739D936E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B7E8419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F60E77D" w14:textId="29EAB4A4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Czas reakcji na zgłoszenie awarii w okresie gwarancji max. </w:t>
            </w:r>
            <w:r>
              <w:rPr>
                <w:rFonts w:ascii="Arial" w:eastAsia="Arial" w:hAnsi="Arial" w:cs="Arial"/>
                <w:sz w:val="22"/>
                <w:szCs w:val="22"/>
              </w:rPr>
              <w:t>72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godzin (dotyczy dni roboczych) </w:t>
            </w:r>
          </w:p>
        </w:tc>
      </w:tr>
      <w:tr w:rsidR="006F01A1" w14:paraId="76BC2083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F2DC7E3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A5129C4" w14:textId="09E8250C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Czas naprawy aparatu bez konieczności wymiany części lub podzespołów max.</w:t>
            </w:r>
            <w:r>
              <w:rPr>
                <w:rFonts w:ascii="Arial" w:eastAsia="Arial" w:hAnsi="Arial" w:cs="Arial"/>
                <w:sz w:val="22"/>
                <w:szCs w:val="22"/>
              </w:rPr>
              <w:t>120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godziny (dotyczy dni roboczych) </w:t>
            </w:r>
          </w:p>
        </w:tc>
      </w:tr>
      <w:tr w:rsidR="006F01A1" w14:paraId="609F83C9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A383967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E88C94D" w14:textId="7E901B6E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Możliwość elektronicznego zgłaszania awarii 24/7</w:t>
            </w:r>
          </w:p>
        </w:tc>
      </w:tr>
      <w:tr w:rsidR="006F01A1" w14:paraId="3231BF25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28F96C0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5B7AB41" w14:textId="703701C5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Autoryzacja producenta na sprzedaż zaoferowanego urządzenia</w:t>
            </w:r>
          </w:p>
        </w:tc>
      </w:tr>
      <w:tr w:rsidR="006F01A1" w14:paraId="769A0B5C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97EC2D0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C8D5F9F" w14:textId="2A42AE82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Instrukcja obsługi w języku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polskim-wersja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papierowa i elektroniczna (dostarczyć wraz z urządzeniem)</w:t>
            </w:r>
          </w:p>
        </w:tc>
      </w:tr>
      <w:tr w:rsidR="006F01A1" w14:paraId="13BB91C3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EB2B5E5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D3C7759" w14:textId="420DE198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Paszport techniczny (dostarczyć wraz z urządzeniem)</w:t>
            </w:r>
          </w:p>
        </w:tc>
      </w:tr>
      <w:tr w:rsidR="006F01A1" w14:paraId="499B54E7" w14:textId="77777777" w:rsidTr="006F01A1">
        <w:trPr>
          <w:gridAfter w:val="1"/>
          <w:wAfter w:w="12" w:type="dxa"/>
          <w:trHeight w:val="3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DD3A635" w14:textId="77777777" w:rsidR="006F01A1" w:rsidRDefault="006F01A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B74C44A" w14:textId="2F951885" w:rsidR="006F01A1" w:rsidRDefault="006F01A1" w:rsidP="006F0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Szkolenie wstępne dla personelu medycznego w zakresie eksploatacji i obsługi urządzenia w miejscu instalacji.</w:t>
            </w:r>
          </w:p>
        </w:tc>
      </w:tr>
    </w:tbl>
    <w:p w14:paraId="6714EBDF" w14:textId="77777777" w:rsidR="00801103" w:rsidRDefault="00801103" w:rsidP="006F01A1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Arial" w:eastAsia="Arial" w:hAnsi="Arial" w:cs="Arial"/>
          <w:color w:val="000000"/>
          <w:sz w:val="22"/>
          <w:szCs w:val="22"/>
        </w:rPr>
      </w:pPr>
    </w:p>
    <w:sectPr w:rsidR="00801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8AEC9" w14:textId="77777777" w:rsidR="00BD5CAD" w:rsidRDefault="00BD5CAD">
      <w:r>
        <w:separator/>
      </w:r>
    </w:p>
  </w:endnote>
  <w:endnote w:type="continuationSeparator" w:id="0">
    <w:p w14:paraId="4DA77428" w14:textId="77777777" w:rsidR="00BD5CAD" w:rsidRDefault="00BD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F87F1" w14:textId="77777777" w:rsidR="00801103" w:rsidRDefault="00000000">
    <w:pPr>
      <w:widowControl/>
      <w:pBdr>
        <w:top w:val="nil"/>
        <w:left w:val="nil"/>
        <w:bottom w:val="nil"/>
        <w:right w:val="nil"/>
        <w:between w:val="nil"/>
      </w:pBdr>
      <w:ind w:left="1" w:hanging="3"/>
      <w:jc w:val="right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>
      <w:rPr>
        <w:color w:val="000000"/>
        <w:sz w:val="28"/>
        <w:szCs w:val="28"/>
      </w:rPr>
      <w:fldChar w:fldCharType="end"/>
    </w:r>
  </w:p>
  <w:p w14:paraId="51AEDFB2" w14:textId="77777777" w:rsidR="00801103" w:rsidRDefault="00801103">
    <w:pPr>
      <w:widowControl/>
      <w:pBdr>
        <w:top w:val="nil"/>
        <w:left w:val="nil"/>
        <w:bottom w:val="nil"/>
        <w:right w:val="nil"/>
        <w:between w:val="nil"/>
      </w:pBdr>
      <w:ind w:left="1" w:right="360" w:hanging="3"/>
      <w:rPr>
        <w:color w:val="000000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3BE02" w14:textId="77777777" w:rsidR="00801103" w:rsidRDefault="00000000">
    <w:pPr>
      <w:widowControl/>
      <w:pBdr>
        <w:top w:val="nil"/>
        <w:left w:val="nil"/>
        <w:bottom w:val="nil"/>
        <w:right w:val="nil"/>
        <w:between w:val="nil"/>
      </w:pBdr>
      <w:ind w:left="1" w:hanging="3"/>
      <w:jc w:val="right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46428">
      <w:rPr>
        <w:noProof/>
        <w:color w:val="000000"/>
        <w:sz w:val="28"/>
        <w:szCs w:val="28"/>
      </w:rPr>
      <w:t>1</w:t>
    </w:r>
    <w:r>
      <w:rPr>
        <w:color w:val="000000"/>
        <w:sz w:val="28"/>
        <w:szCs w:val="28"/>
      </w:rPr>
      <w:fldChar w:fldCharType="end"/>
    </w:r>
  </w:p>
  <w:p w14:paraId="59DD59AC" w14:textId="77777777" w:rsidR="00801103" w:rsidRDefault="00801103">
    <w:pPr>
      <w:widowControl/>
      <w:pBdr>
        <w:top w:val="nil"/>
        <w:left w:val="nil"/>
        <w:bottom w:val="nil"/>
        <w:right w:val="nil"/>
        <w:between w:val="nil"/>
      </w:pBdr>
      <w:ind w:left="1" w:right="360" w:hanging="3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ACC6B" w14:textId="77777777" w:rsidR="00801103" w:rsidRDefault="00801103">
    <w:pPr>
      <w:widowControl/>
      <w:pBdr>
        <w:top w:val="nil"/>
        <w:left w:val="nil"/>
        <w:bottom w:val="nil"/>
        <w:right w:val="nil"/>
        <w:between w:val="nil"/>
      </w:pBdr>
      <w:ind w:left="1" w:hanging="3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C8556" w14:textId="77777777" w:rsidR="00BD5CAD" w:rsidRDefault="00BD5CAD">
      <w:r>
        <w:separator/>
      </w:r>
    </w:p>
  </w:footnote>
  <w:footnote w:type="continuationSeparator" w:id="0">
    <w:p w14:paraId="1F929D48" w14:textId="77777777" w:rsidR="00BD5CAD" w:rsidRDefault="00BD5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069E2" w14:textId="77777777" w:rsidR="00801103" w:rsidRDefault="0080110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3F737" w14:textId="77777777" w:rsidR="00801103" w:rsidRDefault="00801103">
    <w:pPr>
      <w:pBdr>
        <w:top w:val="nil"/>
        <w:left w:val="nil"/>
        <w:bottom w:val="nil"/>
        <w:right w:val="nil"/>
        <w:between w:val="nil"/>
      </w:pBdr>
      <w:shd w:val="clear" w:color="auto" w:fill="FFFFFF"/>
      <w:ind w:hanging="2"/>
      <w:jc w:val="center"/>
      <w:rPr>
        <w:rFonts w:ascii="Arial" w:eastAsia="Arial" w:hAnsi="Arial" w:cs="Arial"/>
        <w:color w:val="000000"/>
        <w:sz w:val="22"/>
        <w:szCs w:val="22"/>
      </w:rPr>
    </w:pPr>
  </w:p>
  <w:p w14:paraId="0A2FC5C9" w14:textId="77777777" w:rsidR="00801103" w:rsidRDefault="00801103">
    <w:pPr>
      <w:pBdr>
        <w:top w:val="nil"/>
        <w:left w:val="nil"/>
        <w:bottom w:val="nil"/>
        <w:right w:val="nil"/>
        <w:between w:val="nil"/>
      </w:pBdr>
      <w:shd w:val="clear" w:color="auto" w:fill="FFFFFF"/>
      <w:ind w:hanging="2"/>
      <w:jc w:val="center"/>
      <w:rPr>
        <w:rFonts w:ascii="Arial" w:eastAsia="Arial" w:hAnsi="Arial" w:cs="Arial"/>
        <w:color w:val="000000"/>
        <w:sz w:val="22"/>
        <w:szCs w:val="22"/>
      </w:rPr>
    </w:pPr>
  </w:p>
  <w:p w14:paraId="65C36A76" w14:textId="77777777" w:rsidR="00801103" w:rsidRDefault="00000000">
    <w:pPr>
      <w:pBdr>
        <w:top w:val="nil"/>
        <w:left w:val="nil"/>
        <w:bottom w:val="nil"/>
        <w:right w:val="nil"/>
        <w:between w:val="nil"/>
      </w:pBdr>
      <w:shd w:val="clear" w:color="auto" w:fill="FFFFFF"/>
      <w:ind w:hanging="2"/>
      <w:jc w:val="center"/>
      <w:rPr>
        <w:rFonts w:ascii="Arial" w:eastAsia="Arial" w:hAnsi="Arial" w:cs="Arial"/>
        <w:color w:val="000000"/>
        <w:sz w:val="22"/>
        <w:szCs w:val="22"/>
      </w:rPr>
    </w:pPr>
    <w:r>
      <w:rPr>
        <w:rFonts w:ascii="Arial" w:eastAsia="Arial" w:hAnsi="Arial" w:cs="Arial"/>
        <w:b/>
        <w:color w:val="000000"/>
        <w:sz w:val="22"/>
        <w:szCs w:val="22"/>
      </w:rPr>
      <w:t>Specyfikacja przedmiotowa</w:t>
    </w:r>
  </w:p>
  <w:p w14:paraId="14D824C9" w14:textId="77777777" w:rsidR="00801103" w:rsidRDefault="0080110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A79C6" w14:textId="77777777" w:rsidR="00801103" w:rsidRDefault="0080110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0E5A39"/>
    <w:multiLevelType w:val="multilevel"/>
    <w:tmpl w:val="F4E46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7604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103"/>
    <w:rsid w:val="00146428"/>
    <w:rsid w:val="006F01A1"/>
    <w:rsid w:val="00801103"/>
    <w:rsid w:val="00A51110"/>
    <w:rsid w:val="00BD5CAD"/>
    <w:rsid w:val="00D8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B32D5"/>
  <w15:docId w15:val="{835DE336-E302-4479-900D-CFA078116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593</Words>
  <Characters>3558</Characters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2024-10-23T11:55:00Z</dcterms:created>
  <dcterms:modified xsi:type="dcterms:W3CDTF">2024-10-23T12:29:00Z</dcterms:modified>
</cp:coreProperties>
</file>